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62" w:type="dxa"/>
        <w:tblInd w:w="95" w:type="dxa"/>
        <w:tblLayout w:type="fixed"/>
        <w:tblLook w:val="04A0"/>
      </w:tblPr>
      <w:tblGrid>
        <w:gridCol w:w="672"/>
        <w:gridCol w:w="698"/>
        <w:gridCol w:w="799"/>
        <w:gridCol w:w="540"/>
        <w:gridCol w:w="719"/>
        <w:gridCol w:w="719"/>
        <w:gridCol w:w="3481"/>
        <w:gridCol w:w="1398"/>
        <w:gridCol w:w="1258"/>
        <w:gridCol w:w="1078"/>
      </w:tblGrid>
      <w:tr w:rsidR="0035696E" w:rsidRPr="0035696E" w:rsidTr="00506681">
        <w:trPr>
          <w:trHeight w:val="333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2116D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116DE"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35696E" w:rsidRPr="0035696E" w:rsidTr="00506681">
        <w:trPr>
          <w:trHeight w:val="333"/>
        </w:trPr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6DE" w:rsidRPr="002116D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116DE"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  <w:t xml:space="preserve">к решению Собрания депутатов </w:t>
            </w:r>
          </w:p>
          <w:p w:rsidR="0035696E" w:rsidRPr="002116D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116DE"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  <w:t>МО город Шиханы</w:t>
            </w:r>
          </w:p>
        </w:tc>
      </w:tr>
      <w:tr w:rsidR="0035696E" w:rsidRPr="0035696E" w:rsidTr="00506681">
        <w:trPr>
          <w:trHeight w:val="333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2116DE" w:rsidRDefault="0035696E" w:rsidP="002116D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i/>
                <w:color w:val="000000"/>
                <w:sz w:val="24"/>
                <w:szCs w:val="24"/>
                <w:lang w:eastAsia="ru-RU"/>
              </w:rPr>
            </w:pPr>
            <w:r w:rsidRPr="002116DE">
              <w:rPr>
                <w:rFonts w:ascii="PT Astra Serif" w:eastAsia="Times New Roman" w:hAnsi="PT Astra Serif" w:cs="Arial CYR"/>
                <w:i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2116DE" w:rsidRPr="002116DE">
              <w:rPr>
                <w:rFonts w:ascii="PT Astra Serif" w:eastAsia="Times New Roman" w:hAnsi="PT Astra Serif" w:cs="Arial CYR"/>
                <w:i/>
                <w:color w:val="000000"/>
                <w:sz w:val="24"/>
                <w:szCs w:val="24"/>
                <w:lang w:eastAsia="ru-RU"/>
              </w:rPr>
              <w:t>29.01.2026 г.</w:t>
            </w:r>
            <w:r w:rsidRPr="002116DE">
              <w:rPr>
                <w:rFonts w:ascii="PT Astra Serif" w:eastAsia="Times New Roman" w:hAnsi="PT Astra Serif" w:cs="Arial CYR"/>
                <w:i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2116DE" w:rsidRPr="002116DE">
              <w:rPr>
                <w:rFonts w:ascii="PT Astra Serif" w:eastAsia="Times New Roman" w:hAnsi="PT Astra Serif" w:cs="Arial CYR"/>
                <w:i/>
                <w:color w:val="000000"/>
                <w:sz w:val="24"/>
                <w:szCs w:val="24"/>
                <w:lang w:eastAsia="ru-RU"/>
              </w:rPr>
              <w:t>6-110-</w:t>
            </w:r>
            <w:r w:rsidR="00AF2DEC">
              <w:rPr>
                <w:rFonts w:ascii="PT Astra Serif" w:eastAsia="Times New Roman" w:hAnsi="PT Astra Serif" w:cs="Arial CYR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5696E" w:rsidRPr="0035696E" w:rsidTr="00360C21">
        <w:trPr>
          <w:trHeight w:val="560"/>
        </w:trPr>
        <w:tc>
          <w:tcPr>
            <w:tcW w:w="113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Безвозмездные поступления в бюджет </w:t>
            </w:r>
            <w:proofErr w:type="gramStart"/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. Шиханы на 2026 год и на плановый период 2027</w:t>
            </w:r>
            <w:r w:rsidR="00AF2DEC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и 2028 годов</w:t>
            </w:r>
          </w:p>
        </w:tc>
      </w:tr>
      <w:tr w:rsidR="0035696E" w:rsidRPr="0035696E" w:rsidTr="00506681">
        <w:trPr>
          <w:trHeight w:val="320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(тыс</w:t>
            </w:r>
            <w:proofErr w:type="gramStart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.р</w:t>
            </w:r>
            <w:proofErr w:type="gramEnd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уб.)</w:t>
            </w:r>
          </w:p>
        </w:tc>
      </w:tr>
      <w:tr w:rsidR="0035696E" w:rsidRPr="0035696E" w:rsidTr="00360C21">
        <w:trPr>
          <w:trHeight w:val="626"/>
        </w:trPr>
        <w:tc>
          <w:tcPr>
            <w:tcW w:w="4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Код бюджетной </w:t>
            </w: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br/>
              <w:t xml:space="preserve">классификации 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2028 год</w:t>
            </w:r>
          </w:p>
        </w:tc>
      </w:tr>
      <w:tr w:rsidR="0035696E" w:rsidRPr="0035696E" w:rsidTr="00506681">
        <w:trPr>
          <w:trHeight w:val="3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148 441,3</w:t>
            </w:r>
            <w:r w:rsidR="00506681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113 953,6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117 912,1  </w:t>
            </w:r>
          </w:p>
        </w:tc>
      </w:tr>
      <w:tr w:rsidR="0035696E" w:rsidRPr="0035696E" w:rsidTr="00506681">
        <w:trPr>
          <w:trHeight w:val="6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148 445,1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113 953,6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117 912,1  </w:t>
            </w:r>
          </w:p>
        </w:tc>
      </w:tr>
      <w:tr w:rsidR="0035696E" w:rsidRPr="0035696E" w:rsidTr="00506681">
        <w:trPr>
          <w:trHeight w:val="3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82 730,0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82 566,6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85 806,7  </w:t>
            </w:r>
          </w:p>
        </w:tc>
      </w:tr>
      <w:tr w:rsidR="0035696E" w:rsidRPr="0035696E" w:rsidTr="00506681">
        <w:trPr>
          <w:trHeight w:val="7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Дотации бюджетам городских округов на выравнивание бюджетной обеспеченности из бюджета субъекта Российской Федерации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82 730,0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82 566,6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85 806,7  </w:t>
            </w:r>
          </w:p>
        </w:tc>
      </w:tr>
      <w:tr w:rsidR="0035696E" w:rsidRPr="0035696E" w:rsidTr="00506681">
        <w:trPr>
          <w:trHeight w:val="5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22 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709,2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506681">
        <w:trPr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0086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Субсидии бюджетам  городских округов области на проведение капитального и текущего ремонтов муниципальных образовательных организаций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506681" w:rsidRPr="0035696E" w:rsidTr="00506681">
        <w:trPr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25555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681" w:rsidRPr="0060717F" w:rsidRDefault="00506681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9E6817">
              <w:rPr>
                <w:rFonts w:ascii="PT Astra Serif" w:hAnsi="PT Astra Serif" w:cs="Arial CYR"/>
                <w:sz w:val="20"/>
                <w:szCs w:val="20"/>
              </w:rPr>
              <w:t>Субсидии бюджетам городских округов области на поддержку муниципальных программ формирования современной городской среды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</w:tr>
      <w:tr w:rsidR="0035696E" w:rsidRPr="0035696E" w:rsidTr="00506681">
        <w:trPr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both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7 754,0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506681">
        <w:trPr>
          <w:trHeight w:val="8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0078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убсидии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 городских округов области на сохранение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8 455,2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506681">
        <w:trPr>
          <w:trHeight w:val="5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30000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26 723,6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28 877,8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29 596,2  </w:t>
            </w:r>
          </w:p>
        </w:tc>
      </w:tr>
      <w:tr w:rsidR="0035696E" w:rsidRPr="0035696E" w:rsidTr="00506681">
        <w:trPr>
          <w:trHeight w:val="17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51120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С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убвенции бюджетам муниципальных районов и городских округов 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br/>
              <w:t>области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3,0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3,6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2,7  </w:t>
            </w:r>
          </w:p>
        </w:tc>
      </w:tr>
      <w:tr w:rsidR="0035696E" w:rsidRPr="0035696E" w:rsidTr="00506681">
        <w:trPr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35118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Субвенции бюджетам городских округов области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567,7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632,1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802,2  </w:t>
            </w:r>
          </w:p>
        </w:tc>
      </w:tr>
      <w:tr w:rsidR="0035696E" w:rsidRPr="0035696E" w:rsidTr="00506681">
        <w:trPr>
          <w:trHeight w:val="4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Субвенции бюджетам городских округов области на осуществление органами местного самоуправления государственных полномочий по созданию  и организации деятельности комиссий по делам несовершеннолетних и защите их прав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</w:tr>
      <w:tr w:rsidR="0035696E" w:rsidRPr="0035696E" w:rsidTr="00506681">
        <w:trPr>
          <w:trHeight w:val="18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</w:tr>
      <w:tr w:rsidR="0035696E" w:rsidRPr="0035696E" w:rsidTr="00506681">
        <w:trPr>
          <w:trHeight w:val="23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 обеспечение деятельности штатных работников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</w:tr>
      <w:tr w:rsidR="0035696E" w:rsidRPr="0035696E" w:rsidTr="00506681">
        <w:trPr>
          <w:trHeight w:val="17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0012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 городских округов области на осуществление органами местного самоуправления государственных полномочий по организации предоставления компенсации родительской платы 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34,9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52,4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53,9  </w:t>
            </w:r>
          </w:p>
        </w:tc>
      </w:tr>
      <w:tr w:rsidR="0035696E" w:rsidRPr="0035696E" w:rsidTr="00506681">
        <w:trPr>
          <w:trHeight w:val="114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0014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компенсацию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123,9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1 486,4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1 486,4  </w:t>
            </w:r>
          </w:p>
        </w:tc>
      </w:tr>
      <w:tr w:rsidR="0035696E" w:rsidRPr="0035696E" w:rsidTr="00506681">
        <w:trPr>
          <w:trHeight w:val="10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0037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23 756,4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24 465,6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25 013,1  </w:t>
            </w:r>
          </w:p>
        </w:tc>
      </w:tr>
      <w:tr w:rsidR="0035696E" w:rsidRPr="0035696E" w:rsidTr="00506681">
        <w:trPr>
          <w:trHeight w:val="4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0043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Субвенции бюджетам городских округов области </w:t>
            </w:r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на 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266,1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266,1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266,3  </w:t>
            </w:r>
          </w:p>
        </w:tc>
      </w:tr>
      <w:tr w:rsidR="0035696E" w:rsidRPr="0035696E" w:rsidTr="00506681">
        <w:trPr>
          <w:trHeight w:val="3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16 282,3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2 509,2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2 509,2  </w:t>
            </w:r>
          </w:p>
        </w:tc>
      </w:tr>
      <w:tr w:rsidR="0035696E" w:rsidRPr="0035696E" w:rsidTr="00506681">
        <w:trPr>
          <w:trHeight w:val="124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оказание содействия органам местного самоуправления в организации  деятельности по военно-патриотическому воспитанию граждан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634,4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634,4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634,4  </w:t>
            </w:r>
          </w:p>
        </w:tc>
      </w:tr>
      <w:tr w:rsidR="0035696E" w:rsidRPr="0035696E" w:rsidTr="00506681">
        <w:trPr>
          <w:trHeight w:val="11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0067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 бюджетам муниципальных районов и городских округов области на оснащение и укрепление материально-технической базы образовательных организаций (дополнительное образование детей в сфере образования)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519,0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506681">
        <w:trPr>
          <w:trHeight w:val="12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0015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размещение социально значимой информации в печатных средствах массовой информации, учрежденных органами местного самоуправления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1 109,7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1 109,7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1 109,7  </w:t>
            </w:r>
          </w:p>
        </w:tc>
      </w:tr>
      <w:tr w:rsidR="0035696E" w:rsidRPr="0035696E" w:rsidTr="00506681">
        <w:trPr>
          <w:trHeight w:val="12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0070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Иные межбюджетные трансферты бюджетам муниципальных районов и городских округов области на проведение капитального и текущего ремонта, техническое оснащение муниципальных учреждений </w:t>
            </w:r>
            <w:proofErr w:type="spellStart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</w:tr>
      <w:tr w:rsidR="0035696E" w:rsidRPr="0035696E" w:rsidTr="00506681">
        <w:trPr>
          <w:trHeight w:val="9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0032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 бюджетам муниципальных районов и городских округов области на реализацию мероприятий по благоустройству территорий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5 000,0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</w:tr>
      <w:tr w:rsidR="0035696E" w:rsidRPr="0035696E" w:rsidTr="00506681">
        <w:trPr>
          <w:trHeight w:val="12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0117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1 000,0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</w:tr>
      <w:tr w:rsidR="0035696E" w:rsidRPr="0035696E" w:rsidTr="00506681">
        <w:trPr>
          <w:trHeight w:val="11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0141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0A0FCD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ежбюджетные трансферты, передаваемые бюджетам городских округов области на 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119,1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506681">
        <w:trPr>
          <w:trHeight w:val="169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0119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765,1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765,1  </w:t>
            </w:r>
          </w:p>
        </w:tc>
      </w:tr>
      <w:tr w:rsidR="00360C21" w:rsidRPr="0035696E" w:rsidTr="00506681">
        <w:trPr>
          <w:trHeight w:val="169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0163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C21" w:rsidRPr="0035696E" w:rsidRDefault="000A0FCD" w:rsidP="000A0FCD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</w:t>
            </w:r>
            <w:r w:rsidR="00360C21" w:rsidRPr="00360C21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ежбюджетные трансферты, передаваемые бюджетам городских округов области на 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7 400,1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</w:tr>
      <w:tr w:rsidR="00360C21" w:rsidRPr="0035696E" w:rsidTr="00360C21">
        <w:trPr>
          <w:trHeight w:val="1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60000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21" w:rsidRPr="00360C21" w:rsidRDefault="00360C21">
            <w:pPr>
              <w:rPr>
                <w:rFonts w:ascii="PT Astra Serif" w:hAnsi="PT Astra Serif" w:cs="Arial CYR"/>
                <w:b/>
                <w:bCs/>
                <w:sz w:val="16"/>
                <w:szCs w:val="16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 xml:space="preserve"> </w:t>
            </w:r>
            <w:r w:rsidRPr="00360C21">
              <w:rPr>
                <w:rFonts w:ascii="PT Astra Serif" w:hAnsi="PT Astra Serif" w:cs="Arial CYR"/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лет.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</w:pPr>
            <w:r w:rsidRPr="00360C21"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  <w:t>-3,8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60C21" w:rsidRPr="0035696E" w:rsidTr="00360C21">
        <w:trPr>
          <w:trHeight w:val="97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lastRenderedPageBreak/>
              <w:t xml:space="preserve">2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60010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150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21" w:rsidRPr="00360C21" w:rsidRDefault="00360C21">
            <w:pPr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 xml:space="preserve"> Возврат остатков субсидий, субвенций и иных межбюджетных трансфертов, имеющих целевое назначение, прошлых лет.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-3,8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</w:tr>
    </w:tbl>
    <w:p w:rsidR="00495621" w:rsidRDefault="00495621">
      <w:pPr>
        <w:rPr>
          <w:rFonts w:ascii="PT Astra Serif" w:hAnsi="PT Astra Serif"/>
          <w:sz w:val="20"/>
          <w:szCs w:val="20"/>
        </w:rPr>
      </w:pPr>
    </w:p>
    <w:tbl>
      <w:tblPr>
        <w:tblW w:w="9977" w:type="dxa"/>
        <w:jc w:val="center"/>
        <w:tblInd w:w="2620" w:type="dxa"/>
        <w:tblLook w:val="00A0"/>
      </w:tblPr>
      <w:tblGrid>
        <w:gridCol w:w="4423"/>
        <w:gridCol w:w="1012"/>
        <w:gridCol w:w="4542"/>
      </w:tblGrid>
      <w:tr w:rsidR="002116DE" w:rsidTr="00F9292F">
        <w:trPr>
          <w:jc w:val="center"/>
        </w:trPr>
        <w:tc>
          <w:tcPr>
            <w:tcW w:w="4423" w:type="dxa"/>
            <w:hideMark/>
          </w:tcPr>
          <w:p w:rsidR="002116DE" w:rsidRDefault="002116DE" w:rsidP="00F9292F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Глава муниципального образования город Шиханы</w:t>
            </w:r>
          </w:p>
        </w:tc>
        <w:tc>
          <w:tcPr>
            <w:tcW w:w="1012" w:type="dxa"/>
          </w:tcPr>
          <w:p w:rsidR="002116DE" w:rsidRDefault="002116DE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hideMark/>
          </w:tcPr>
          <w:p w:rsidR="002116DE" w:rsidRDefault="002116DE" w:rsidP="00F9292F">
            <w:pPr>
              <w:tabs>
                <w:tab w:val="left" w:pos="226"/>
              </w:tabs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Председатель Собрания депутатов МО город Шиханы</w:t>
            </w:r>
          </w:p>
        </w:tc>
      </w:tr>
      <w:tr w:rsidR="002116DE" w:rsidTr="00F9292F">
        <w:trPr>
          <w:jc w:val="center"/>
        </w:trPr>
        <w:tc>
          <w:tcPr>
            <w:tcW w:w="4423" w:type="dxa"/>
          </w:tcPr>
          <w:p w:rsidR="002116DE" w:rsidRDefault="002116DE" w:rsidP="00F9292F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noProof/>
                <w:sz w:val="28"/>
                <w:szCs w:val="28"/>
              </w:rPr>
            </w:pPr>
          </w:p>
          <w:p w:rsidR="002116DE" w:rsidRDefault="002116DE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А.В. Лещенко</w:t>
            </w:r>
          </w:p>
        </w:tc>
        <w:tc>
          <w:tcPr>
            <w:tcW w:w="1012" w:type="dxa"/>
          </w:tcPr>
          <w:p w:rsidR="002116DE" w:rsidRDefault="002116DE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2116DE" w:rsidRDefault="002116DE" w:rsidP="00F9292F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noProof/>
                <w:sz w:val="28"/>
                <w:szCs w:val="28"/>
              </w:rPr>
            </w:pPr>
          </w:p>
          <w:p w:rsidR="002116DE" w:rsidRDefault="002116DE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Ю.А. Бирюков</w:t>
            </w:r>
          </w:p>
          <w:p w:rsidR="002116DE" w:rsidRDefault="002116DE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2116DE" w:rsidRDefault="002116DE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2116DE" w:rsidRDefault="002116DE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2116DE" w:rsidRPr="0035696E" w:rsidRDefault="002116DE">
      <w:pPr>
        <w:rPr>
          <w:rFonts w:ascii="PT Astra Serif" w:hAnsi="PT Astra Serif"/>
          <w:sz w:val="20"/>
          <w:szCs w:val="20"/>
        </w:rPr>
      </w:pPr>
    </w:p>
    <w:sectPr w:rsidR="002116DE" w:rsidRPr="0035696E" w:rsidSect="00360C21">
      <w:pgSz w:w="11906" w:h="16838"/>
      <w:pgMar w:top="284" w:right="284" w:bottom="142" w:left="28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4BD6"/>
    <w:rsid w:val="000A0FCD"/>
    <w:rsid w:val="002116DE"/>
    <w:rsid w:val="00347756"/>
    <w:rsid w:val="0035696E"/>
    <w:rsid w:val="00360C21"/>
    <w:rsid w:val="00495621"/>
    <w:rsid w:val="004D1CCC"/>
    <w:rsid w:val="004F04C8"/>
    <w:rsid w:val="00506681"/>
    <w:rsid w:val="0060717F"/>
    <w:rsid w:val="00671491"/>
    <w:rsid w:val="00A535D1"/>
    <w:rsid w:val="00AF2DEC"/>
    <w:rsid w:val="00C04BD6"/>
    <w:rsid w:val="00C8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2026-01-30T05:11:00Z</cp:lastPrinted>
  <dcterms:created xsi:type="dcterms:W3CDTF">2024-11-13T07:56:00Z</dcterms:created>
  <dcterms:modified xsi:type="dcterms:W3CDTF">2026-01-30T05:13:00Z</dcterms:modified>
</cp:coreProperties>
</file>